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ype88764ymxm" w:id="0"/>
      <w:bookmarkEnd w:id="0"/>
      <w:r w:rsidDel="00000000" w:rsidR="00000000" w:rsidRPr="00000000">
        <w:rPr>
          <w:rtl w:val="0"/>
        </w:rPr>
        <w:t xml:space="preserve">Regina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tkq49ky6mgcq" w:id="1"/>
      <w:bookmarkEnd w:id="1"/>
      <w:r w:rsidDel="00000000" w:rsidR="00000000" w:rsidRPr="00000000">
        <w:rPr>
          <w:rtl w:val="0"/>
        </w:rPr>
        <w:t xml:space="preserve">Metodo 3 - Cilindro + Modellazione Manuale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Fonte:</w:t>
      </w:r>
    </w:p>
    <w:p w:rsidR="00000000" w:rsidDel="00000000" w:rsidP="00000000" w:rsidRDefault="00000000" w:rsidRPr="00000000" w14:paraId="00000005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https://youtu.be/cxQfuHceRHA?si=a0cyj2QMEQKFQWOm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ajha1ieig25q" w:id="2"/>
      <w:bookmarkEnd w:id="2"/>
      <w:r w:rsidDel="00000000" w:rsidR="00000000" w:rsidRPr="00000000">
        <w:rPr>
          <w:rtl w:val="0"/>
        </w:rPr>
        <w:t xml:space="preserve">Passi completi</w:t>
      </w:r>
    </w:p>
    <w:p w:rsidR="00000000" w:rsidDel="00000000" w:rsidP="00000000" w:rsidRDefault="00000000" w:rsidRPr="00000000" w14:paraId="00000007">
      <w:pPr>
        <w:pStyle w:val="Heading3"/>
        <w:numPr>
          <w:ilvl w:val="0"/>
          <w:numId w:val="12"/>
        </w:numPr>
        <w:ind w:left="720" w:hanging="360"/>
        <w:rPr>
          <w:color w:val="434343"/>
          <w:sz w:val="28"/>
          <w:szCs w:val="28"/>
        </w:rPr>
      </w:pPr>
      <w:bookmarkStart w:colFirst="0" w:colLast="0" w:name="_14bsz96kajgp" w:id="3"/>
      <w:bookmarkEnd w:id="3"/>
      <w:r w:rsidDel="00000000" w:rsidR="00000000" w:rsidRPr="00000000">
        <w:rPr>
          <w:rtl w:val="0"/>
        </w:rPr>
        <w:t xml:space="preserve">Preparazione della Reference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Imposto la visualizzazione ortogonale lungo l’asse X </w:t>
      </w:r>
    </w:p>
    <w:p w:rsidR="00000000" w:rsidDel="00000000" w:rsidP="00000000" w:rsidRDefault="00000000" w:rsidRPr="00000000" w14:paraId="0000000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Centro l’inquadratura sulla figura della regina nella reference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numPr>
          <w:ilvl w:val="0"/>
          <w:numId w:val="12"/>
        </w:numPr>
        <w:ind w:left="720" w:hanging="360"/>
        <w:rPr>
          <w:u w:val="none"/>
        </w:rPr>
      </w:pPr>
      <w:bookmarkStart w:colFirst="0" w:colLast="0" w:name="_smch8t1nfip3" w:id="4"/>
      <w:bookmarkEnd w:id="4"/>
      <w:r w:rsidDel="00000000" w:rsidR="00000000" w:rsidRPr="00000000">
        <w:rPr>
          <w:rtl w:val="0"/>
        </w:rPr>
        <w:t xml:space="preserve">Primo Tentativo - Metodo Curva Bezier + Avvitamento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Provo inizialmente un metodo alternativo, come suggerito nel tutorial, simile al “Metodo 2 - Immagini di Riferimento + Vertici + Spin” (vedi Step 1. Prove Pedone).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4"/>
        <w:rPr/>
      </w:pPr>
      <w:bookmarkStart w:colFirst="0" w:colLast="0" w:name="_yaznjojru8dc" w:id="5"/>
      <w:bookmarkEnd w:id="5"/>
      <w:r w:rsidDel="00000000" w:rsidR="00000000" w:rsidRPr="00000000">
        <w:rPr>
          <w:rtl w:val="0"/>
        </w:rPr>
        <w:t xml:space="preserve">2.1. Aggiunga Curva Bézier</w:t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Aggiungi -&gt; Curva -&gt; Bézier 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Ruoto la curva con tasto R e imposto l’angolo a 90° per allinearla correttamente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1200" cy="2882900"/>
            <wp:effectExtent b="0" l="0" r="0" t="0"/>
            <wp:wrapSquare wrapText="bothSides" distB="114300" distT="114300" distL="114300" distR="1143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pStyle w:val="Heading4"/>
        <w:rPr/>
      </w:pPr>
      <w:bookmarkStart w:colFirst="0" w:colLast="0" w:name="_510tbalbo2ta" w:id="6"/>
      <w:bookmarkEnd w:id="6"/>
      <w:r w:rsidDel="00000000" w:rsidR="00000000" w:rsidRPr="00000000">
        <w:rPr>
          <w:rtl w:val="0"/>
        </w:rPr>
        <w:t xml:space="preserve">2.2. Modifica Curva</w:t>
      </w:r>
    </w:p>
    <w:p w:rsidR="00000000" w:rsidDel="00000000" w:rsidP="00000000" w:rsidRDefault="00000000" w:rsidRPr="00000000" w14:paraId="00000017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Modalità Modifica</w:t>
      </w:r>
    </w:p>
    <w:p w:rsidR="00000000" w:rsidDel="00000000" w:rsidP="00000000" w:rsidRDefault="00000000" w:rsidRPr="00000000" w14:paraId="00000018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tasto destro del mouse sulla curva: Imposta Tipo Maniglia -&gt; Libera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1200" cy="2895600"/>
            <wp:effectExtent b="0" l="0" r="0" t="0"/>
            <wp:wrapSquare wrapText="bothSides" distB="114300" distT="114300" distL="114300" distR="11430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Posiziono la curva sulla reference della regina partendo dalla base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1200" cy="2908300"/>
            <wp:effectExtent b="0" l="0" r="0" t="0"/>
            <wp:wrapSquare wrapText="bothSides" distB="114300" distT="114300" distL="114300" distR="11430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Traccio metà del profilo della regina (lato destro) partendo dalla base fino alla cima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1200" cy="2921000"/>
            <wp:effectExtent b="0" l="0" r="0" t="0"/>
            <wp:wrapSquare wrapText="bothSides" distB="114300" distT="114300" distL="114300" distR="11430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pStyle w:val="Heading4"/>
        <w:rPr/>
      </w:pPr>
      <w:bookmarkStart w:colFirst="0" w:colLast="0" w:name="_lm6z0fek3cir" w:id="7"/>
      <w:bookmarkEnd w:id="7"/>
      <w:r w:rsidDel="00000000" w:rsidR="00000000" w:rsidRPr="00000000">
        <w:rPr>
          <w:rtl w:val="0"/>
        </w:rPr>
        <w:t xml:space="preserve">2.3. Avvitamento (modificatore Screw)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Modificatore -&gt; Genera -&gt; Avvita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color w:val="ff0000"/>
          <w:rtl w:val="0"/>
        </w:rPr>
        <w:t xml:space="preserve">Problema:</w:t>
      </w:r>
      <w:r w:rsidDel="00000000" w:rsidR="00000000" w:rsidRPr="00000000">
        <w:rPr>
          <w:rtl w:val="0"/>
        </w:rPr>
        <w:t xml:space="preserve"> Risultato finale errato. Provo diversi assi di avvitamento.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Avvitamento lungo asse Z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2794000"/>
            <wp:effectExtent b="0" l="0" r="0" t="0"/>
            <wp:wrapSquare wrapText="bothSides" distB="114300" distT="114300" distL="114300" distR="11430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Avvitamento lungo asse Y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Avvitamento lungo asse X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4"/>
        <w:rPr/>
      </w:pPr>
      <w:bookmarkStart w:colFirst="0" w:colLast="0" w:name="_w0m8bcvobz83" w:id="8"/>
      <w:bookmarkEnd w:id="8"/>
      <w:r w:rsidDel="00000000" w:rsidR="00000000" w:rsidRPr="00000000">
        <w:rPr>
          <w:rtl w:val="0"/>
        </w:rPr>
        <w:t xml:space="preserve">2.4. Problema e Ipotesi</w:t>
      </w:r>
    </w:p>
    <w:p w:rsidR="00000000" w:rsidDel="00000000" w:rsidP="00000000" w:rsidRDefault="00000000" w:rsidRPr="00000000" w14:paraId="00000034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 pensato che l’errore fosse dovuto al cursore 3D (o gli assi X, Y e Z) non correttamente centrato sulla “sagoma” creata con la curva bézier.</w:t>
      </w:r>
    </w:p>
    <w:p w:rsidR="00000000" w:rsidDel="00000000" w:rsidP="00000000" w:rsidRDefault="00000000" w:rsidRPr="00000000" w14:paraId="00000035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Ripeto i passaggi cercando di allineare meglio. Il risultato è migliorato, ma non mi soddisfa.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4"/>
        <w:rPr/>
      </w:pPr>
      <w:bookmarkStart w:colFirst="0" w:colLast="0" w:name="_a6ibyoa00ng" w:id="9"/>
      <w:bookmarkEnd w:id="9"/>
      <w:r w:rsidDel="00000000" w:rsidR="00000000" w:rsidRPr="00000000">
        <w:rPr>
          <w:rtl w:val="0"/>
        </w:rPr>
        <w:t xml:space="preserve">2.5. Conclusione Tentativo 1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Decido di non proseguire con questo metodo. Preferisco utilizzare il Metodo 2 - Immagine di Riferimento + Vertici + Spin (vedi Step 1. Prove Pedone). Tuttavia, per realizzare definitivamente la regina utilizzo il Metodo 3 - Cilindro + Modellazione Manuale, che mi consente di lavorare in modo più preciso sulla parte superiore.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numPr>
          <w:ilvl w:val="0"/>
          <w:numId w:val="12"/>
        </w:numPr>
        <w:ind w:left="720" w:hanging="360"/>
        <w:rPr>
          <w:color w:val="434343"/>
          <w:sz w:val="28"/>
          <w:szCs w:val="28"/>
        </w:rPr>
      </w:pPr>
      <w:bookmarkStart w:colFirst="0" w:colLast="0" w:name="_1mgko0qvtk0s" w:id="10"/>
      <w:bookmarkEnd w:id="10"/>
      <w:r w:rsidDel="00000000" w:rsidR="00000000" w:rsidRPr="00000000">
        <w:rPr>
          <w:rtl w:val="0"/>
        </w:rPr>
        <w:t xml:space="preserve">Secondo Tentativo - Metodo 3</w:t>
      </w:r>
    </w:p>
    <w:p w:rsidR="00000000" w:rsidDel="00000000" w:rsidP="00000000" w:rsidRDefault="00000000" w:rsidRPr="00000000" w14:paraId="0000003E">
      <w:pPr>
        <w:pStyle w:val="Heading4"/>
        <w:rPr/>
      </w:pPr>
      <w:bookmarkStart w:colFirst="0" w:colLast="0" w:name="_pgprjwmhfb5" w:id="11"/>
      <w:bookmarkEnd w:id="11"/>
      <w:r w:rsidDel="00000000" w:rsidR="00000000" w:rsidRPr="00000000">
        <w:rPr>
          <w:rtl w:val="0"/>
        </w:rPr>
        <w:t xml:space="preserve">3.1. Creazione Base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Aggiungi -&gt; Mesh -&gt; Cilindro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Seleziono faccia superiore e con tasto G e tasto Z porto verso l’alto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4"/>
        <w:rPr/>
      </w:pPr>
      <w:bookmarkStart w:colFirst="0" w:colLast="0" w:name="_n119l7jztku9" w:id="12"/>
      <w:bookmarkEnd w:id="12"/>
      <w:r w:rsidDel="00000000" w:rsidR="00000000" w:rsidRPr="00000000">
        <w:rPr>
          <w:rtl w:val="0"/>
        </w:rPr>
        <w:t xml:space="preserve">3.2. Aggiunta Dettagli</w:t>
      </w:r>
    </w:p>
    <w:p w:rsidR="00000000" w:rsidDel="00000000" w:rsidP="00000000" w:rsidRDefault="00000000" w:rsidRPr="00000000" w14:paraId="0000004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Uso ctrl + R per aggiungere loop cut e scalo le sezioni con tasto S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Aggiusto la geometria della parte inferiore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Risultato della modellazione (manca la parte superiore)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4"/>
        <w:rPr/>
      </w:pPr>
      <w:bookmarkStart w:colFirst="0" w:colLast="0" w:name="_srohbi6v3y20" w:id="13"/>
      <w:bookmarkEnd w:id="13"/>
      <w:r w:rsidDel="00000000" w:rsidR="00000000" w:rsidRPr="00000000">
        <w:rPr>
          <w:rtl w:val="0"/>
        </w:rPr>
        <w:t xml:space="preserve">3.3. Modellazione Parte Superiore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Seleziono faccia superiore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Tasto I per aggiungere anelli interni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Seleziono primo anello appena realizzato e scalo con tasto S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Seleziono archi alternati (ogni 4)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Tasto S per scalare e ottenere la forma decorativa della parte superiore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4"/>
        <w:rPr/>
      </w:pPr>
      <w:bookmarkStart w:colFirst="0" w:colLast="0" w:name="_u7itk2svj87z" w:id="14"/>
      <w:bookmarkEnd w:id="14"/>
      <w:r w:rsidDel="00000000" w:rsidR="00000000" w:rsidRPr="00000000">
        <w:rPr>
          <w:rtl w:val="0"/>
        </w:rPr>
        <w:t xml:space="preserve">3.4. Dettagli Finali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Aggiungi -&gt; Mesh -&gt; Sfera UV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Elimino la parte inferiore della sfera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Seleziono e scalo l’ultimo anello della sfera creata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posiziono sulla parte alta della regina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Aggiungi -&gt; Mesh -&gt; Sfera UV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Tasto S e tasto Y per scalarla e appiattirla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Posiziono anche questo seconda sfera sulla parte superiore </w:t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4"/>
        <w:rPr/>
      </w:pPr>
      <w:bookmarkStart w:colFirst="0" w:colLast="0" w:name="_ecjmhltr6r8u" w:id="15"/>
      <w:bookmarkEnd w:id="15"/>
      <w:r w:rsidDel="00000000" w:rsidR="00000000" w:rsidRPr="00000000">
        <w:rPr>
          <w:rtl w:val="0"/>
        </w:rPr>
        <w:t xml:space="preserve">3.5. Unione Mesh e Rifinitura</w:t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Seleziono tutte e 3 le Mesh (cilindro + sfera UV + sfera UV)</w:t>
      </w:r>
    </w:p>
    <w:p w:rsidR="00000000" w:rsidDel="00000000" w:rsidP="00000000" w:rsidRDefault="00000000" w:rsidRPr="00000000" w14:paraId="0000007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Ctrl + J per unirle in un’unica Mesh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tasto destro mouse -&gt; Shade Auto Smooth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numPr>
          <w:ilvl w:val="0"/>
          <w:numId w:val="12"/>
        </w:numPr>
        <w:ind w:left="720" w:hanging="360"/>
        <w:rPr>
          <w:color w:val="434343"/>
          <w:sz w:val="28"/>
          <w:szCs w:val="28"/>
        </w:rPr>
      </w:pPr>
      <w:bookmarkStart w:colFirst="0" w:colLast="0" w:name="_4zc3x891yzyl" w:id="16"/>
      <w:bookmarkEnd w:id="16"/>
      <w:r w:rsidDel="00000000" w:rsidR="00000000" w:rsidRPr="00000000">
        <w:rPr>
          <w:rtl w:val="0"/>
        </w:rPr>
        <w:t xml:space="preserve">Risultato Finale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sectPr>
      <w:headerReference r:id="rId35" w:type="default"/>
      <w:footerReference r:id="rId3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7">
    <w:pPr>
      <w:jc w:val="right"/>
      <w:rPr/>
    </w:pPr>
    <w:r w:rsidDel="00000000" w:rsidR="00000000" w:rsidRPr="00000000">
      <w:rPr>
        <w:rtl w:val="0"/>
      </w:rPr>
      <w:t xml:space="preserve">Step 6. Regina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22.png"/><Relationship Id="rId21" Type="http://schemas.openxmlformats.org/officeDocument/2006/relationships/image" Target="media/image27.png"/><Relationship Id="rId24" Type="http://schemas.openxmlformats.org/officeDocument/2006/relationships/image" Target="media/image10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15.png"/><Relationship Id="rId25" Type="http://schemas.openxmlformats.org/officeDocument/2006/relationships/image" Target="media/image1.png"/><Relationship Id="rId28" Type="http://schemas.openxmlformats.org/officeDocument/2006/relationships/image" Target="media/image2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youtu.be/cxQfuHceRHA?si=a0cyj2QMEQKFQWOm" TargetMode="External"/><Relationship Id="rId29" Type="http://schemas.openxmlformats.org/officeDocument/2006/relationships/image" Target="media/image26.png"/><Relationship Id="rId7" Type="http://schemas.openxmlformats.org/officeDocument/2006/relationships/image" Target="media/image12.png"/><Relationship Id="rId8" Type="http://schemas.openxmlformats.org/officeDocument/2006/relationships/image" Target="media/image3.png"/><Relationship Id="rId31" Type="http://schemas.openxmlformats.org/officeDocument/2006/relationships/image" Target="media/image6.png"/><Relationship Id="rId30" Type="http://schemas.openxmlformats.org/officeDocument/2006/relationships/image" Target="media/image16.png"/><Relationship Id="rId11" Type="http://schemas.openxmlformats.org/officeDocument/2006/relationships/image" Target="media/image19.png"/><Relationship Id="rId33" Type="http://schemas.openxmlformats.org/officeDocument/2006/relationships/image" Target="media/image14.png"/><Relationship Id="rId10" Type="http://schemas.openxmlformats.org/officeDocument/2006/relationships/image" Target="media/image28.png"/><Relationship Id="rId32" Type="http://schemas.openxmlformats.org/officeDocument/2006/relationships/image" Target="media/image7.png"/><Relationship Id="rId13" Type="http://schemas.openxmlformats.org/officeDocument/2006/relationships/image" Target="media/image17.png"/><Relationship Id="rId35" Type="http://schemas.openxmlformats.org/officeDocument/2006/relationships/header" Target="header1.xml"/><Relationship Id="rId12" Type="http://schemas.openxmlformats.org/officeDocument/2006/relationships/image" Target="media/image5.png"/><Relationship Id="rId34" Type="http://schemas.openxmlformats.org/officeDocument/2006/relationships/image" Target="media/image13.png"/><Relationship Id="rId15" Type="http://schemas.openxmlformats.org/officeDocument/2006/relationships/image" Target="media/image8.png"/><Relationship Id="rId14" Type="http://schemas.openxmlformats.org/officeDocument/2006/relationships/image" Target="media/image23.png"/><Relationship Id="rId36" Type="http://schemas.openxmlformats.org/officeDocument/2006/relationships/footer" Target="footer1.xml"/><Relationship Id="rId17" Type="http://schemas.openxmlformats.org/officeDocument/2006/relationships/image" Target="media/image20.png"/><Relationship Id="rId16" Type="http://schemas.openxmlformats.org/officeDocument/2006/relationships/image" Target="media/image18.png"/><Relationship Id="rId19" Type="http://schemas.openxmlformats.org/officeDocument/2006/relationships/image" Target="media/image9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